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B29B" w14:textId="77777777" w:rsidR="00F02C1F" w:rsidRPr="00D52144" w:rsidRDefault="00F02C1F" w:rsidP="00F02C1F">
      <w:pPr>
        <w:pStyle w:val="Heading2"/>
        <w:rPr>
          <w:lang w:val="en-AU"/>
        </w:rPr>
      </w:pPr>
      <w:bookmarkStart w:id="0" w:name="_Toc532889356"/>
      <w:r>
        <w:rPr>
          <w:lang w:val="en-AU"/>
        </w:rPr>
        <w:t>Appendix</w:t>
      </w:r>
      <w:r w:rsidRPr="00D52144">
        <w:rPr>
          <w:lang w:val="en-AU"/>
        </w:rPr>
        <w:t xml:space="preserve"> C</w:t>
      </w:r>
      <w:r w:rsidRPr="00D52144">
        <w:rPr>
          <w:lang w:val="en-AU"/>
        </w:rPr>
        <w:tab/>
        <w:t>Record of Tribunals</w:t>
      </w:r>
      <w:bookmarkEnd w:id="0"/>
      <w:r w:rsidRPr="00D52144">
        <w:rPr>
          <w:lang w:val="en-AU"/>
        </w:rPr>
        <w:t xml:space="preserve"> </w:t>
      </w:r>
    </w:p>
    <w:p w14:paraId="2D6FC664" w14:textId="77777777" w:rsidR="00F02C1F" w:rsidRPr="00D52144" w:rsidRDefault="00F02C1F" w:rsidP="00F02C1F">
      <w:pPr>
        <w:spacing w:after="37" w:line="259" w:lineRule="auto"/>
        <w:jc w:val="center"/>
        <w:rPr>
          <w:rFonts w:cstheme="minorHAnsi"/>
          <w:b/>
          <w:sz w:val="28"/>
          <w:szCs w:val="28"/>
          <w:lang w:val="en-AU"/>
        </w:rPr>
      </w:pPr>
    </w:p>
    <w:p w14:paraId="341ABB40" w14:textId="77777777" w:rsidR="00F02C1F" w:rsidRPr="00D10EF6" w:rsidRDefault="00F02C1F" w:rsidP="00F02C1F">
      <w:pPr>
        <w:spacing w:after="37" w:line="259" w:lineRule="auto"/>
        <w:rPr>
          <w:rFonts w:cstheme="minorHAnsi"/>
          <w:b/>
          <w:sz w:val="24"/>
          <w:szCs w:val="28"/>
          <w:lang w:val="en-AU"/>
        </w:rPr>
      </w:pPr>
      <w:r>
        <w:rPr>
          <w:rFonts w:cstheme="minorHAnsi"/>
          <w:b/>
          <w:sz w:val="24"/>
          <w:szCs w:val="28"/>
          <w:lang w:val="en-AU"/>
        </w:rPr>
        <w:t>Record o</w:t>
      </w:r>
      <w:r w:rsidRPr="00D10EF6">
        <w:rPr>
          <w:rFonts w:cstheme="minorHAnsi"/>
          <w:b/>
          <w:sz w:val="24"/>
          <w:szCs w:val="28"/>
          <w:lang w:val="en-AU"/>
        </w:rPr>
        <w:t>f Hearings/ Appeals Tribunal</w:t>
      </w:r>
    </w:p>
    <w:p w14:paraId="008E66B0" w14:textId="77777777" w:rsidR="00F02C1F" w:rsidRPr="00D52144" w:rsidRDefault="00F02C1F" w:rsidP="00F02C1F">
      <w:pPr>
        <w:spacing w:after="37" w:line="259" w:lineRule="auto"/>
        <w:rPr>
          <w:rFonts w:cstheme="minorHAnsi"/>
          <w:lang w:val="en-AU"/>
        </w:rPr>
      </w:pPr>
    </w:p>
    <w:p w14:paraId="720618A5" w14:textId="77777777" w:rsidR="00F02C1F" w:rsidRPr="00D52144" w:rsidRDefault="00F02C1F" w:rsidP="00F02C1F">
      <w:pPr>
        <w:spacing w:after="37" w:line="259" w:lineRule="auto"/>
        <w:rPr>
          <w:rFonts w:cstheme="minorHAnsi"/>
          <w:lang w:val="en-AU"/>
        </w:rPr>
      </w:pPr>
      <w:r w:rsidRPr="00D52144">
        <w:rPr>
          <w:rFonts w:cstheme="minorHAnsi"/>
          <w:lang w:val="en-AU"/>
        </w:rPr>
        <w:t>Held on the ……</w:t>
      </w:r>
      <w:proofErr w:type="gramStart"/>
      <w:r w:rsidRPr="00D52144">
        <w:rPr>
          <w:rFonts w:cstheme="minorHAnsi"/>
          <w:lang w:val="en-AU"/>
        </w:rPr>
        <w:t>…./</w:t>
      </w:r>
      <w:proofErr w:type="gramEnd"/>
      <w:r w:rsidRPr="00D52144">
        <w:rPr>
          <w:rFonts w:cstheme="minorHAnsi"/>
          <w:lang w:val="en-AU"/>
        </w:rPr>
        <w:t>………../……..</w:t>
      </w:r>
    </w:p>
    <w:p w14:paraId="6EEC604F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Present: </w:t>
      </w:r>
    </w:p>
    <w:p w14:paraId="7D37B181" w14:textId="77777777" w:rsidR="00F02C1F" w:rsidRPr="00D52144" w:rsidRDefault="00F02C1F" w:rsidP="00F02C1F">
      <w:pPr>
        <w:rPr>
          <w:i/>
          <w:lang w:val="en-AU"/>
        </w:rPr>
      </w:pPr>
      <w:r w:rsidRPr="00D52144">
        <w:rPr>
          <w:i/>
          <w:lang w:val="en-AU"/>
        </w:rPr>
        <w:t xml:space="preserve">Provide details of all those present and how they are represented, include initials of each person. </w:t>
      </w:r>
    </w:p>
    <w:p w14:paraId="5CA196FA" w14:textId="77777777" w:rsidR="00F02C1F" w:rsidRPr="00D52144" w:rsidRDefault="00F02C1F" w:rsidP="00F02C1F">
      <w:pPr>
        <w:spacing w:after="37"/>
        <w:rPr>
          <w:rFonts w:cstheme="minorHAnsi"/>
          <w:sz w:val="16"/>
          <w:szCs w:val="16"/>
          <w:lang w:val="en-AU"/>
        </w:rPr>
      </w:pPr>
    </w:p>
    <w:p w14:paraId="3E29CB10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Persons Charged: </w:t>
      </w:r>
    </w:p>
    <w:p w14:paraId="64600146" w14:textId="77777777" w:rsidR="00F02C1F" w:rsidRPr="00D52144" w:rsidRDefault="00F02C1F" w:rsidP="00F02C1F">
      <w:pPr>
        <w:rPr>
          <w:i/>
          <w:lang w:val="en-AU"/>
        </w:rPr>
      </w:pPr>
      <w:r w:rsidRPr="00D52144">
        <w:rPr>
          <w:i/>
          <w:lang w:val="en-AU"/>
        </w:rPr>
        <w:t xml:space="preserve">Particular details of the individual(s) participant, team or club </w:t>
      </w:r>
    </w:p>
    <w:p w14:paraId="521DB9D0" w14:textId="77777777" w:rsidR="00F02C1F" w:rsidRPr="00D52144" w:rsidRDefault="00F02C1F" w:rsidP="00F02C1F">
      <w:pPr>
        <w:spacing w:after="37"/>
        <w:rPr>
          <w:rFonts w:cstheme="minorHAnsi"/>
          <w:sz w:val="16"/>
          <w:szCs w:val="16"/>
          <w:lang w:val="en-AU"/>
        </w:rPr>
      </w:pPr>
    </w:p>
    <w:p w14:paraId="596E432B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Allegation of Breach: </w:t>
      </w:r>
    </w:p>
    <w:p w14:paraId="7613A3F5" w14:textId="77777777" w:rsidR="00F02C1F" w:rsidRPr="00D52144" w:rsidRDefault="00F02C1F" w:rsidP="00F02C1F">
      <w:pPr>
        <w:rPr>
          <w:i/>
          <w:lang w:val="en-AU"/>
        </w:rPr>
      </w:pPr>
      <w:r w:rsidRPr="00D52144">
        <w:rPr>
          <w:i/>
          <w:lang w:val="en-AU"/>
        </w:rPr>
        <w:t>As per Disciplinary clause 4.1.2 - Authority of a Disciplinary Tribunal – identify whether the alleged breach is (</w:t>
      </w:r>
      <w:proofErr w:type="spellStart"/>
      <w:r w:rsidRPr="00D52144">
        <w:rPr>
          <w:i/>
          <w:lang w:val="en-AU"/>
        </w:rPr>
        <w:t>i</w:t>
      </w:r>
      <w:proofErr w:type="spellEnd"/>
      <w:r w:rsidRPr="00D52144">
        <w:rPr>
          <w:i/>
          <w:lang w:val="en-AU"/>
        </w:rPr>
        <w:t xml:space="preserve">), (ii) or (iii) below (delete if not applicable). </w:t>
      </w:r>
    </w:p>
    <w:p w14:paraId="6A85D7F3" w14:textId="77777777" w:rsidR="00F02C1F" w:rsidRPr="00D52144" w:rsidRDefault="00F02C1F" w:rsidP="00F02C1F">
      <w:pPr>
        <w:spacing w:after="37"/>
        <w:rPr>
          <w:rFonts w:cstheme="minorHAnsi"/>
          <w:lang w:val="en-AU"/>
        </w:rPr>
      </w:pPr>
      <w:r w:rsidRPr="00D52144">
        <w:rPr>
          <w:rFonts w:cstheme="minorHAnsi"/>
          <w:lang w:val="en-AU"/>
        </w:rPr>
        <w:t xml:space="preserve">It is alleged that the person charged has committed an offence as set out below: </w:t>
      </w:r>
    </w:p>
    <w:p w14:paraId="2BBA7F7D" w14:textId="77777777" w:rsidR="00F02C1F" w:rsidRPr="00D52144" w:rsidRDefault="00F02C1F" w:rsidP="00F02C1F">
      <w:pPr>
        <w:pStyle w:val="ListParagraph"/>
        <w:numPr>
          <w:ilvl w:val="0"/>
          <w:numId w:val="1"/>
        </w:numPr>
        <w:spacing w:after="37"/>
        <w:jc w:val="both"/>
        <w:rPr>
          <w:rFonts w:cstheme="minorHAnsi"/>
          <w:lang w:val="en-AU"/>
        </w:rPr>
      </w:pPr>
      <w:r w:rsidRPr="00D52144">
        <w:rPr>
          <w:rFonts w:cstheme="minorHAnsi"/>
          <w:lang w:val="en-AU"/>
        </w:rPr>
        <w:t xml:space="preserve">Breached, failed, refused or neglected to comply with a provision of the Constitution, Regulations, Netball NSW Codes of Conduct, Rules of Netball including the Competition Rules of Netball NSW and/or its Affiliates or other resolution or determination of the Netball NSW board or duly authorised commission or committee; or </w:t>
      </w:r>
    </w:p>
    <w:p w14:paraId="2CB99BB4" w14:textId="77777777" w:rsidR="00F02C1F" w:rsidRPr="00D52144" w:rsidRDefault="00F02C1F" w:rsidP="00F02C1F">
      <w:pPr>
        <w:pStyle w:val="ListParagraph"/>
        <w:numPr>
          <w:ilvl w:val="0"/>
          <w:numId w:val="1"/>
        </w:numPr>
        <w:spacing w:after="37"/>
        <w:jc w:val="both"/>
        <w:rPr>
          <w:rFonts w:cstheme="minorHAnsi"/>
          <w:lang w:val="en-AU"/>
        </w:rPr>
      </w:pPr>
      <w:r w:rsidRPr="00D52144">
        <w:rPr>
          <w:rFonts w:cstheme="minorHAnsi"/>
          <w:lang w:val="en-AU"/>
        </w:rPr>
        <w:t xml:space="preserve">Acted in a manner unbecoming of a Member or prejudicial to the Objects or the interests of Netball NSW or Netball; or </w:t>
      </w:r>
    </w:p>
    <w:p w14:paraId="67971231" w14:textId="77777777" w:rsidR="00F02C1F" w:rsidRPr="00D52144" w:rsidRDefault="00F02C1F" w:rsidP="00F02C1F">
      <w:pPr>
        <w:pStyle w:val="ListParagraph"/>
        <w:numPr>
          <w:ilvl w:val="0"/>
          <w:numId w:val="1"/>
        </w:numPr>
        <w:spacing w:after="37"/>
        <w:jc w:val="both"/>
        <w:rPr>
          <w:rFonts w:cstheme="minorHAnsi"/>
          <w:lang w:val="en-AU"/>
        </w:rPr>
      </w:pPr>
      <w:r w:rsidRPr="00D52144">
        <w:rPr>
          <w:rFonts w:cstheme="minorHAnsi"/>
          <w:lang w:val="en-AU"/>
        </w:rPr>
        <w:t xml:space="preserve">Prejudiced Netball NSW or Affiliates or brought Netball NSW or Affiliates into disrepute. </w:t>
      </w:r>
    </w:p>
    <w:p w14:paraId="29A1DEC8" w14:textId="77777777" w:rsidR="00F02C1F" w:rsidRPr="00D52144" w:rsidRDefault="00F02C1F" w:rsidP="00F02C1F">
      <w:pPr>
        <w:spacing w:after="37"/>
        <w:rPr>
          <w:rFonts w:cstheme="minorHAnsi"/>
          <w:sz w:val="16"/>
          <w:szCs w:val="16"/>
          <w:lang w:val="en-AU"/>
        </w:rPr>
      </w:pPr>
    </w:p>
    <w:p w14:paraId="41EC7799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Statement of the Complaint: </w:t>
      </w:r>
    </w:p>
    <w:p w14:paraId="27B4F35D" w14:textId="77777777" w:rsidR="00F02C1F" w:rsidRPr="00D52144" w:rsidRDefault="00F02C1F" w:rsidP="00F02C1F">
      <w:pPr>
        <w:rPr>
          <w:i/>
          <w:lang w:val="en-AU"/>
        </w:rPr>
      </w:pPr>
      <w:r w:rsidRPr="00D52144">
        <w:rPr>
          <w:i/>
          <w:lang w:val="en-AU"/>
        </w:rPr>
        <w:t xml:space="preserve">Set out a statement of the complaint and refer (if relevant) to the allegations against the Respondent. </w:t>
      </w:r>
    </w:p>
    <w:p w14:paraId="63E8F4E6" w14:textId="77777777" w:rsidR="00F02C1F" w:rsidRPr="00D52144" w:rsidRDefault="00F02C1F" w:rsidP="00F02C1F">
      <w:pPr>
        <w:spacing w:after="37"/>
        <w:rPr>
          <w:rFonts w:cstheme="minorHAnsi"/>
          <w:i/>
          <w:sz w:val="16"/>
          <w:szCs w:val="16"/>
          <w:lang w:val="en-AU"/>
        </w:rPr>
      </w:pPr>
    </w:p>
    <w:p w14:paraId="7B080BA5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Summary Record of Proceedings: </w:t>
      </w:r>
    </w:p>
    <w:p w14:paraId="7EB3AEF3" w14:textId="77777777" w:rsidR="00F02C1F" w:rsidRPr="00D52144" w:rsidRDefault="00F02C1F" w:rsidP="00F02C1F">
      <w:pPr>
        <w:rPr>
          <w:i/>
          <w:lang w:val="en-AU"/>
        </w:rPr>
      </w:pPr>
      <w:r w:rsidRPr="00D52144">
        <w:rPr>
          <w:i/>
          <w:lang w:val="en-AU"/>
        </w:rPr>
        <w:t xml:space="preserve">It is recommended that a written record of the tribunal is kept – this record can be a summary and is not required to be a detailed record of each statement during the Tribunal. </w:t>
      </w:r>
    </w:p>
    <w:p w14:paraId="4E4BA3C7" w14:textId="77777777" w:rsidR="00F02C1F" w:rsidRPr="00D52144" w:rsidRDefault="00F02C1F" w:rsidP="00F02C1F">
      <w:pPr>
        <w:spacing w:after="37"/>
        <w:rPr>
          <w:rFonts w:cstheme="minorHAnsi"/>
          <w:sz w:val="16"/>
          <w:szCs w:val="16"/>
          <w:lang w:val="en-AU"/>
        </w:rPr>
      </w:pPr>
    </w:p>
    <w:p w14:paraId="46D6DABD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Tribunal Decision: </w:t>
      </w:r>
    </w:p>
    <w:p w14:paraId="3B926F82" w14:textId="77777777" w:rsidR="00F02C1F" w:rsidRPr="00D52144" w:rsidRDefault="00F02C1F" w:rsidP="00F02C1F">
      <w:pPr>
        <w:rPr>
          <w:i/>
          <w:lang w:val="en-AU"/>
        </w:rPr>
      </w:pPr>
      <w:r w:rsidRPr="00D52144">
        <w:rPr>
          <w:i/>
          <w:lang w:val="en-AU"/>
        </w:rPr>
        <w:t xml:space="preserve">Set out clear and concise decision of the Hearings Tribunal. </w:t>
      </w:r>
    </w:p>
    <w:p w14:paraId="7BCCA8D0" w14:textId="77777777" w:rsidR="00F02C1F" w:rsidRPr="00D52144" w:rsidRDefault="00F02C1F" w:rsidP="00F02C1F">
      <w:pPr>
        <w:spacing w:after="37"/>
        <w:rPr>
          <w:rFonts w:cstheme="minorHAnsi"/>
          <w:sz w:val="16"/>
          <w:szCs w:val="16"/>
          <w:lang w:val="en-AU"/>
        </w:rPr>
      </w:pPr>
    </w:p>
    <w:p w14:paraId="7575248D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Sanctions Imposed: </w:t>
      </w:r>
    </w:p>
    <w:p w14:paraId="2A083221" w14:textId="77777777" w:rsidR="00F02C1F" w:rsidRPr="00D52144" w:rsidRDefault="00F02C1F" w:rsidP="00F02C1F">
      <w:pPr>
        <w:rPr>
          <w:i/>
          <w:lang w:val="en-AU"/>
        </w:rPr>
      </w:pPr>
      <w:r w:rsidRPr="00D52144">
        <w:rPr>
          <w:i/>
          <w:lang w:val="en-AU"/>
        </w:rPr>
        <w:t xml:space="preserve">Remember each allegation needs to be judged on its own merits. Set out the sanctions imposed by Hearings Tribunal </w:t>
      </w:r>
    </w:p>
    <w:p w14:paraId="1777EE0A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</w:p>
    <w:p w14:paraId="6EF3A523" w14:textId="77777777" w:rsidR="00F02C1F" w:rsidRPr="00D52144" w:rsidRDefault="00F02C1F" w:rsidP="00F02C1F">
      <w:pPr>
        <w:spacing w:after="37"/>
        <w:rPr>
          <w:rFonts w:cstheme="minorHAnsi"/>
          <w:lang w:val="en-AU"/>
        </w:rPr>
      </w:pPr>
      <w:r w:rsidRPr="00D52144">
        <w:rPr>
          <w:rFonts w:cstheme="minorHAnsi"/>
          <w:b/>
          <w:lang w:val="en-AU"/>
        </w:rPr>
        <w:t>Chairperson's Signature…………………………………………………</w:t>
      </w:r>
      <w:proofErr w:type="gramStart"/>
      <w:r w:rsidRPr="00D52144">
        <w:rPr>
          <w:rFonts w:cstheme="minorHAnsi"/>
          <w:b/>
          <w:lang w:val="en-AU"/>
        </w:rPr>
        <w:t>…..</w:t>
      </w:r>
      <w:proofErr w:type="gramEnd"/>
      <w:r w:rsidRPr="00D52144">
        <w:rPr>
          <w:rFonts w:cstheme="minorHAnsi"/>
          <w:b/>
          <w:lang w:val="en-AU"/>
        </w:rPr>
        <w:t>Date:…../……../………./</w:t>
      </w:r>
      <w:r w:rsidRPr="00D52144">
        <w:rPr>
          <w:rFonts w:cstheme="minorHAnsi"/>
          <w:lang w:val="en-AU"/>
        </w:rPr>
        <w:t xml:space="preserve"> </w:t>
      </w:r>
    </w:p>
    <w:p w14:paraId="14130FB3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</w:p>
    <w:p w14:paraId="3A4E13BB" w14:textId="77777777" w:rsidR="00F02C1F" w:rsidRPr="00D52144" w:rsidRDefault="00F02C1F" w:rsidP="00F02C1F">
      <w:pPr>
        <w:spacing w:after="37"/>
        <w:rPr>
          <w:rFonts w:cstheme="minorHAnsi"/>
          <w:b/>
          <w:lang w:val="en-AU"/>
        </w:rPr>
      </w:pPr>
      <w:r w:rsidRPr="00D52144">
        <w:rPr>
          <w:rFonts w:cstheme="minorHAnsi"/>
          <w:b/>
          <w:lang w:val="en-AU"/>
        </w:rPr>
        <w:t xml:space="preserve">Notification Requirements </w:t>
      </w:r>
    </w:p>
    <w:p w14:paraId="6057AE45" w14:textId="77777777" w:rsidR="00F02C1F" w:rsidRPr="00D52144" w:rsidRDefault="00F02C1F" w:rsidP="00F02C1F">
      <w:pPr>
        <w:spacing w:after="37"/>
        <w:rPr>
          <w:rFonts w:cstheme="minorHAnsi"/>
          <w:lang w:val="en-AU"/>
        </w:rPr>
      </w:pPr>
      <w:r w:rsidRPr="00D52144">
        <w:rPr>
          <w:rFonts w:cstheme="minorHAnsi"/>
          <w:lang w:val="en-AU"/>
        </w:rPr>
        <w:t>Within 3 business days of the hearing being conducted, provide records of hearing to Netball NSW and Affiliates Executives members. Please email minutes to Netball NSW’s Member Protection Register at policy@netballnsw.com.</w:t>
      </w:r>
    </w:p>
    <w:p w14:paraId="1EC575E5" w14:textId="77777777" w:rsidR="00F02C1F" w:rsidRPr="00D52144" w:rsidRDefault="00F02C1F" w:rsidP="00F02C1F">
      <w:pPr>
        <w:spacing w:after="37"/>
        <w:rPr>
          <w:rFonts w:cstheme="minorHAnsi"/>
          <w:highlight w:val="yellow"/>
          <w:lang w:val="en-AU"/>
        </w:rPr>
      </w:pPr>
    </w:p>
    <w:p w14:paraId="18488A17" w14:textId="77777777" w:rsidR="00F02C1F" w:rsidRPr="00D52144" w:rsidRDefault="00F02C1F" w:rsidP="00F02C1F">
      <w:pPr>
        <w:spacing w:after="37" w:line="259" w:lineRule="auto"/>
        <w:rPr>
          <w:rFonts w:cstheme="majorHAnsi"/>
          <w:b/>
          <w:sz w:val="40"/>
          <w:szCs w:val="40"/>
          <w:lang w:val="en-AU"/>
        </w:rPr>
      </w:pPr>
    </w:p>
    <w:p w14:paraId="7F931014" w14:textId="77777777" w:rsidR="00EF41F0" w:rsidRDefault="00F02C1F"/>
    <w:sectPr w:rsidR="00EF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828AB"/>
    <w:multiLevelType w:val="hybridMultilevel"/>
    <w:tmpl w:val="CEF0726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1F"/>
    <w:rsid w:val="00921A64"/>
    <w:rsid w:val="00F02C1F"/>
    <w:rsid w:val="00F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7579"/>
  <w15:chartTrackingRefBased/>
  <w15:docId w15:val="{28186857-71C9-4AE6-9634-F7E20BEF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C1F"/>
    <w:pPr>
      <w:spacing w:after="0" w:line="240" w:lineRule="auto"/>
    </w:pPr>
    <w:rPr>
      <w:color w:val="000000" w:themeColor="text1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02C1F"/>
    <w:pPr>
      <w:keepNext/>
      <w:keepLines/>
      <w:spacing w:before="40"/>
      <w:outlineLvl w:val="1"/>
    </w:pPr>
    <w:rPr>
      <w:rFonts w:eastAsiaTheme="majorEastAsia" w:cstheme="majorBidi"/>
      <w:b/>
      <w:color w:val="E7E6E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2C1F"/>
    <w:rPr>
      <w:rFonts w:eastAsiaTheme="majorEastAsia" w:cstheme="majorBidi"/>
      <w:b/>
      <w:color w:val="E7E6E6" w:themeColor="background2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02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F"/>
    <w:rPr>
      <w:rFonts w:ascii="Segoe UI" w:hAnsi="Segoe UI" w:cs="Segoe UI"/>
      <w:color w:val="000000" w:themeColor="tex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Cogno</dc:creator>
  <cp:keywords/>
  <dc:description/>
  <cp:lastModifiedBy>Shantel Cogno</cp:lastModifiedBy>
  <cp:revision>1</cp:revision>
  <dcterms:created xsi:type="dcterms:W3CDTF">2020-08-17T04:28:00Z</dcterms:created>
  <dcterms:modified xsi:type="dcterms:W3CDTF">2020-08-17T04:29:00Z</dcterms:modified>
</cp:coreProperties>
</file>